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7F51A25"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r w:rsidR="000D5A37">
        <w:t xml:space="preserve">Longford CE </w:t>
      </w:r>
      <w:bookmarkEnd w:id="5"/>
      <w:r w:rsidR="000D5A37">
        <w:t>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8942F23" w:rsidR="002940F3" w:rsidRDefault="00996D97" w:rsidP="00C31636">
            <w:pPr>
              <w:pStyle w:val="TableRow"/>
              <w:ind w:left="0" w:right="0"/>
            </w:pPr>
            <w:r>
              <w:t>4</w:t>
            </w:r>
            <w:r w:rsidR="00F2352A">
              <w:t>3</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878844E" w:rsidR="002940F3" w:rsidRDefault="00F2352A" w:rsidP="00C31636">
            <w:pPr>
              <w:pStyle w:val="TableRow"/>
              <w:ind w:left="0" w:right="0"/>
            </w:pPr>
            <w:r>
              <w:t>53</w:t>
            </w:r>
            <w:r w:rsidR="00996D97">
              <w:t>%</w:t>
            </w:r>
            <w:r w:rsidR="00E8744F">
              <w:t xml:space="preserve"> </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414C903" w:rsidR="002940F3" w:rsidRDefault="00475FC7" w:rsidP="00C31636">
            <w:pPr>
              <w:pStyle w:val="TableRow"/>
              <w:ind w:left="0" w:right="0"/>
            </w:pPr>
            <w:r>
              <w:t>202</w:t>
            </w:r>
            <w:r w:rsidR="006A21CC">
              <w:t>3</w:t>
            </w:r>
            <w:r>
              <w:t>-202</w:t>
            </w:r>
            <w:r w:rsidR="006A21CC">
              <w:t>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E8D8BE8" w:rsidR="002940F3" w:rsidRDefault="00996D97" w:rsidP="00C31636">
            <w:pPr>
              <w:pStyle w:val="TableRow"/>
              <w:ind w:left="0" w:right="0"/>
            </w:pPr>
            <w:r>
              <w:t>December 202</w:t>
            </w:r>
            <w:r w:rsidR="006A21CC">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CE99313" w:rsidR="002940F3" w:rsidRDefault="00996D97" w:rsidP="00C31636">
            <w:pPr>
              <w:pStyle w:val="TableRow"/>
              <w:ind w:left="0" w:right="0"/>
            </w:pPr>
            <w:r>
              <w:t>December 202</w:t>
            </w:r>
            <w:r w:rsidR="006A21CC">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D6323CA" w:rsidR="002940F3" w:rsidRDefault="00475FC7" w:rsidP="00C31636">
            <w:pPr>
              <w:pStyle w:val="TableRow"/>
              <w:ind w:left="0" w:right="0"/>
            </w:pPr>
            <w:r>
              <w:t>Miss A</w:t>
            </w:r>
            <w:r w:rsidR="00F80D6E">
              <w:t>manda</w:t>
            </w:r>
            <w:r>
              <w:t xml:space="preserve"> Hodgson</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43A2B56" w:rsidR="002940F3" w:rsidRDefault="00475FC7" w:rsidP="00C31636">
            <w:pPr>
              <w:pStyle w:val="TableRow"/>
              <w:ind w:left="0" w:right="0"/>
            </w:pPr>
            <w:r>
              <w:t>Miss A</w:t>
            </w:r>
            <w:r w:rsidR="00F80D6E">
              <w:t>manda</w:t>
            </w:r>
            <w:r>
              <w:t xml:space="preserve"> Hodgson</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DAEA5EA" w:rsidR="002940F3" w:rsidRDefault="007E1EC8" w:rsidP="00C31636">
            <w:pPr>
              <w:pStyle w:val="TableRow"/>
              <w:ind w:left="0" w:right="0"/>
            </w:pPr>
            <w:r>
              <w:t>Mrs Erica Quirk</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6752607" w:rsidR="00E66558" w:rsidRDefault="009D71E8" w:rsidP="00C31636">
            <w:pPr>
              <w:pStyle w:val="TableRow"/>
              <w:ind w:left="0" w:right="0"/>
            </w:pPr>
            <w:r>
              <w:t>£</w:t>
            </w:r>
            <w:r w:rsidR="00F2352A">
              <w:t>31,760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96EC2CD"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67587BD" w:rsidR="00E66558" w:rsidRDefault="009D71E8" w:rsidP="00C31636">
            <w:pPr>
              <w:pStyle w:val="TableRow"/>
              <w:ind w:left="0" w:right="0"/>
            </w:pPr>
            <w:r>
              <w:t>£</w:t>
            </w:r>
            <w:r w:rsidR="00AD5125">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C35724C" w:rsidR="00E66558" w:rsidRPr="003C4388" w:rsidRDefault="00E66558" w:rsidP="00C31636">
            <w:pPr>
              <w:pStyle w:val="TableRow"/>
              <w:ind w:left="0" w:righ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8E197A7" w:rsidR="00E66558" w:rsidRDefault="00F2352A" w:rsidP="00C31636">
            <w:pPr>
              <w:pStyle w:val="TableRow"/>
              <w:ind w:left="0" w:right="0"/>
            </w:pPr>
            <w:r>
              <w:t>£31,760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7E63F" w14:textId="77777777" w:rsidR="00475FC7" w:rsidRDefault="002254BE" w:rsidP="002254BE">
            <w:r>
              <w:t xml:space="preserve">It is our intention that all pupils, irrespective of their backgrounds or challenges they may face, have the opportunity to thrive and achieve. </w:t>
            </w:r>
          </w:p>
          <w:p w14:paraId="4CE7C2B4" w14:textId="77777777" w:rsidR="00475FC7" w:rsidRDefault="002254BE" w:rsidP="002254BE">
            <w:r>
              <w:t xml:space="preserve">We believe that education has the power to change lives. Our purpose is to ensure that everyone in our community flourishes, that children love learning, are resilient and well-equipped for our ever-changing world, and are caring, grounded by self-belief and Christian values, able to find fulfilment and happiness. </w:t>
            </w:r>
          </w:p>
          <w:p w14:paraId="04482979" w14:textId="186637B6" w:rsidR="00475FC7" w:rsidRDefault="002254BE" w:rsidP="002254BE">
            <w:r>
              <w:t>The focus of our pupil premium strategy is to support disadvantaged pupils enabling them to flourish, make good progress and maximise their achievements. There</w:t>
            </w:r>
            <w:r w:rsidR="00475FC7">
              <w:t xml:space="preserve"> i</w:t>
            </w:r>
            <w:r>
              <w:t xml:space="preserve">s no ceiling; sky’s the limit! Our vision </w:t>
            </w:r>
            <w:proofErr w:type="gramStart"/>
            <w:r>
              <w:t>‘ To</w:t>
            </w:r>
            <w:proofErr w:type="gramEnd"/>
            <w:r>
              <w:t xml:space="preserve"> make our dreams come true,’ is aimed directly at children, to inspire them to embrace a love of learning for themselves and for others. </w:t>
            </w:r>
          </w:p>
          <w:p w14:paraId="0C36372E" w14:textId="77777777" w:rsidR="00475FC7" w:rsidRDefault="002254BE" w:rsidP="002254BE">
            <w:r>
              <w:t>Our vision is underpinned by strong Christian values of love, wisdom, friendship, trust and respect, and is based on Christian scripture</w:t>
            </w:r>
            <w:r w:rsidR="00475FC7">
              <w:t>:</w:t>
            </w:r>
          </w:p>
          <w:p w14:paraId="4D9A90F6" w14:textId="77777777" w:rsidR="00475FC7" w:rsidRDefault="002254BE" w:rsidP="002254BE">
            <w:r>
              <w:t xml:space="preserve">‘You are like a tree planted by the water, bearing fresh fruit every month, </w:t>
            </w:r>
            <w:proofErr w:type="gramStart"/>
            <w:r>
              <w:t>Never</w:t>
            </w:r>
            <w:proofErr w:type="gramEnd"/>
            <w:r>
              <w:t xml:space="preserve"> dropping a leaf, always in blossom.’ Psalm 1:3</w:t>
            </w:r>
          </w:p>
          <w:p w14:paraId="2A7D54E9" w14:textId="3DC860ED" w:rsidR="00475FC7" w:rsidRPr="00475FC7" w:rsidRDefault="00475FC7" w:rsidP="002254BE">
            <w:r>
              <w:t xml:space="preserve">Our approach is to support pupils, first and foremost, through high quality teaching, focusing on specific areas of need and applying strategies underpinned by research to help ensure the gap between disadvantaged and non-disadvantaged pupils is reduced.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C750F" w14:textId="17CF873A" w:rsidR="00782307" w:rsidRDefault="00782307" w:rsidP="00996D97">
            <w:pPr>
              <w:pStyle w:val="TableRowCentered"/>
              <w:ind w:left="0" w:right="0"/>
              <w:jc w:val="left"/>
            </w:pPr>
            <w:r>
              <w:t>For some pupils</w:t>
            </w:r>
            <w:r w:rsidR="00197D9F">
              <w:t>,</w:t>
            </w:r>
            <w:r>
              <w:t xml:space="preserve"> poor attendance exacerbates the learning gap between non</w:t>
            </w:r>
            <w:r w:rsidR="00197D9F">
              <w:t>-</w:t>
            </w:r>
            <w:r>
              <w:t>disadvantaged and disadvantaged pupils. Observations and assessments indicate that non-attendance impacts negatively on pupil progress</w:t>
            </w:r>
            <w:r w:rsidR="00F07EAB">
              <w:t xml:space="preserve"> and attainment</w:t>
            </w:r>
            <w:r>
              <w:t>.</w:t>
            </w:r>
          </w:p>
          <w:p w14:paraId="2A7D54F1" w14:textId="7E776FA4" w:rsidR="00996D97" w:rsidRDefault="00996D97" w:rsidP="00C31636">
            <w:pPr>
              <w:pStyle w:val="TableRowCentered"/>
              <w:ind w:left="0" w:right="0"/>
              <w:jc w:val="left"/>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0CA34" w14:textId="77777777" w:rsidR="00197D9F" w:rsidRPr="00F07EAB" w:rsidRDefault="00197D9F" w:rsidP="00C31636">
            <w:pPr>
              <w:pStyle w:val="TableRowCentered"/>
              <w:ind w:left="0" w:right="0"/>
              <w:jc w:val="left"/>
              <w:rPr>
                <w:szCs w:val="24"/>
              </w:rPr>
            </w:pPr>
            <w:r w:rsidRPr="00F07EAB">
              <w:rPr>
                <w:szCs w:val="24"/>
              </w:rPr>
              <w:t>High proportion of disadvantaged pupils with additional learning needs.</w:t>
            </w:r>
          </w:p>
          <w:p w14:paraId="2A7D54F4" w14:textId="4B3B49B3" w:rsidR="00996D97" w:rsidRDefault="00996D97" w:rsidP="00C31636">
            <w:pPr>
              <w:pStyle w:val="TableRowCentered"/>
              <w:ind w:left="0" w:right="0"/>
              <w:jc w:val="left"/>
              <w:rPr>
                <w:sz w:val="22"/>
                <w:szCs w:val="22"/>
              </w:rPr>
            </w:pPr>
            <w:r w:rsidRPr="00F07EAB">
              <w:rPr>
                <w:szCs w:val="24"/>
              </w:rPr>
              <w:t>53% D</w:t>
            </w:r>
            <w:r w:rsidR="00197D9F" w:rsidRPr="00F07EAB">
              <w:rPr>
                <w:szCs w:val="24"/>
              </w:rPr>
              <w:t>isadvantaged</w:t>
            </w:r>
            <w:r w:rsidRPr="00F07EAB">
              <w:rPr>
                <w:szCs w:val="24"/>
              </w:rPr>
              <w:t xml:space="preserve"> pupils also </w:t>
            </w:r>
            <w:r w:rsidR="00197D9F" w:rsidRPr="00F07EAB">
              <w:rPr>
                <w:szCs w:val="24"/>
              </w:rPr>
              <w:t xml:space="preserve">on the </w:t>
            </w:r>
            <w:r w:rsidRPr="00F07EAB">
              <w:rPr>
                <w:szCs w:val="24"/>
              </w:rPr>
              <w:t>SEND</w:t>
            </w:r>
            <w:r w:rsidR="00197D9F" w:rsidRPr="00F07EAB">
              <w:rPr>
                <w:szCs w:val="24"/>
              </w:rPr>
              <w:t xml:space="preserve"> register.</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058ECF0" w:rsidR="00E66558" w:rsidRDefault="00AF188A" w:rsidP="00C31636">
            <w:pPr>
              <w:pStyle w:val="TableRowCentered"/>
              <w:ind w:left="0" w:right="0"/>
              <w:jc w:val="left"/>
              <w:rPr>
                <w:sz w:val="22"/>
                <w:szCs w:val="22"/>
              </w:rPr>
            </w:pPr>
            <w:r>
              <w:t xml:space="preserve">Assessments and observations suggest that disadvantaged pupils have greater difficulty with phonics and </w:t>
            </w:r>
            <w:r w:rsidR="00475FC7">
              <w:t xml:space="preserve">early </w:t>
            </w:r>
            <w:r>
              <w:t>reading than their peers.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D491247" w:rsidR="00E66558" w:rsidRPr="00F07EAB" w:rsidRDefault="00475FC7" w:rsidP="00C31636">
            <w:pPr>
              <w:pStyle w:val="TableRowCentered"/>
              <w:ind w:left="0" w:right="0"/>
              <w:jc w:val="left"/>
              <w:rPr>
                <w:iCs/>
                <w:szCs w:val="24"/>
              </w:rPr>
            </w:pPr>
            <w:r w:rsidRPr="00F07EAB">
              <w:rPr>
                <w:iCs/>
                <w:szCs w:val="24"/>
              </w:rPr>
              <w:t>Poor mental maths skills are a barrier to secur</w:t>
            </w:r>
            <w:r w:rsidR="00F81DDD" w:rsidRPr="00F07EAB">
              <w:rPr>
                <w:iCs/>
                <w:szCs w:val="24"/>
              </w:rPr>
              <w:t>ing good levels of</w:t>
            </w:r>
            <w:r w:rsidRPr="00F07EAB">
              <w:rPr>
                <w:iCs/>
                <w:szCs w:val="24"/>
              </w:rPr>
              <w:t xml:space="preserve"> attainment in mathematics</w:t>
            </w:r>
          </w:p>
        </w:tc>
      </w:tr>
      <w:tr w:rsidR="008F2C4B" w14:paraId="22ECB84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9F4A9" w14:textId="6E66327D" w:rsidR="008F2C4B" w:rsidRDefault="008F2C4B" w:rsidP="00C31636">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BC120" w14:textId="0F01A36D" w:rsidR="008F2C4B" w:rsidRPr="00F07EAB" w:rsidRDefault="008F2C4B" w:rsidP="00C31636">
            <w:pPr>
              <w:pStyle w:val="TableRowCentered"/>
              <w:ind w:left="0" w:right="0"/>
              <w:jc w:val="left"/>
              <w:rPr>
                <w:iCs/>
                <w:szCs w:val="24"/>
              </w:rPr>
            </w:pPr>
            <w:r w:rsidRPr="00F07EAB">
              <w:rPr>
                <w:iCs/>
                <w:szCs w:val="24"/>
              </w:rPr>
              <w:t>Significant proportion of pupils not ‘ready to learn’. Challenging behaviour and poor attitudes to learning impacts on attainment and progress.</w:t>
            </w:r>
          </w:p>
        </w:tc>
      </w:tr>
    </w:tbl>
    <w:p w14:paraId="2A7D54FF" w14:textId="77777777" w:rsidR="00E66558" w:rsidRDefault="009D71E8">
      <w:pPr>
        <w:pStyle w:val="Heading2"/>
        <w:spacing w:before="600"/>
      </w:pPr>
      <w:bookmarkStart w:id="17"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0927976" w:rsidR="00E66558" w:rsidRDefault="00197D9F" w:rsidP="00C31636">
            <w:pPr>
              <w:pStyle w:val="TableRow"/>
              <w:ind w:left="0" w:right="0"/>
            </w:pPr>
            <w:r>
              <w:t>Improved reading attainment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281B99C" w:rsidR="00996D97" w:rsidRPr="00CB5B64" w:rsidRDefault="008C112A" w:rsidP="00996D97">
            <w:pPr>
              <w:pStyle w:val="TableRowCentered"/>
              <w:ind w:left="0" w:right="0"/>
              <w:jc w:val="left"/>
            </w:pPr>
            <w:r>
              <w:t>D</w:t>
            </w:r>
            <w:r w:rsidR="00197D9F">
              <w:t xml:space="preserve">isadvantaged pupils will make good progress in line with their peers and all non-SEND disadvantaged pupils will meet expected standard </w:t>
            </w:r>
            <w:r w:rsidR="00CB5B64">
              <w:t>in</w:t>
            </w:r>
            <w:r w:rsidR="00197D9F">
              <w:t xml:space="preserve"> reading at the end of year 6.</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940EECA" w:rsidR="00E66558" w:rsidRDefault="00197D9F" w:rsidP="00C31636">
            <w:pPr>
              <w:pStyle w:val="TableRow"/>
              <w:ind w:left="0" w:right="0"/>
              <w:rPr>
                <w:sz w:val="22"/>
                <w:szCs w:val="22"/>
              </w:rPr>
            </w:pPr>
            <w:r>
              <w:t>Improved phonics outcomes at the end of year 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A67F8" w14:textId="458DA732" w:rsidR="00560F29" w:rsidRPr="00F07EAB" w:rsidRDefault="00197D9F" w:rsidP="00C31636">
            <w:pPr>
              <w:pStyle w:val="TableRowCentered"/>
              <w:ind w:left="0" w:right="0"/>
              <w:jc w:val="left"/>
              <w:rPr>
                <w:szCs w:val="24"/>
              </w:rPr>
            </w:pPr>
            <w:r w:rsidRPr="00F07EAB">
              <w:rPr>
                <w:szCs w:val="24"/>
              </w:rPr>
              <w:t>In Summer 202</w:t>
            </w:r>
            <w:r w:rsidR="006A21CC">
              <w:rPr>
                <w:szCs w:val="24"/>
              </w:rPr>
              <w:t>6</w:t>
            </w:r>
            <w:r w:rsidRPr="00F07EAB">
              <w:rPr>
                <w:szCs w:val="24"/>
              </w:rPr>
              <w:t>,</w:t>
            </w:r>
            <w:r w:rsidR="00AE7623">
              <w:rPr>
                <w:szCs w:val="24"/>
              </w:rPr>
              <w:t xml:space="preserve"> </w:t>
            </w:r>
            <w:r w:rsidR="00A03FA9">
              <w:rPr>
                <w:szCs w:val="24"/>
              </w:rPr>
              <w:t>phonics outcomes will show an upward trend compared to previous years.</w:t>
            </w:r>
          </w:p>
          <w:p w14:paraId="2A7D5508" w14:textId="4A32566D" w:rsidR="00E66558" w:rsidRDefault="00197D9F" w:rsidP="00C31636">
            <w:pPr>
              <w:pStyle w:val="TableRowCentered"/>
              <w:ind w:left="0" w:right="0"/>
              <w:jc w:val="left"/>
              <w:rPr>
                <w:sz w:val="22"/>
                <w:szCs w:val="22"/>
              </w:rPr>
            </w:pPr>
            <w:r>
              <w:rPr>
                <w:sz w:val="22"/>
                <w:szCs w:val="22"/>
              </w:rPr>
              <w:t xml:space="preserve">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B7AC986" w:rsidR="00E66558" w:rsidRDefault="00AF188A" w:rsidP="00C31636">
            <w:pPr>
              <w:pStyle w:val="TableRow"/>
              <w:ind w:left="0" w:right="0"/>
              <w:rPr>
                <w:sz w:val="22"/>
                <w:szCs w:val="22"/>
              </w:rPr>
            </w:pPr>
            <w:r>
              <w:t>Improved attendance of disadvantaged learners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F8D99" w14:textId="4146008D" w:rsidR="00AF188A" w:rsidRPr="008708E4" w:rsidRDefault="00AF188A" w:rsidP="00C31636">
            <w:pPr>
              <w:pStyle w:val="TableRowCentered"/>
              <w:ind w:left="0" w:right="0"/>
              <w:jc w:val="left"/>
              <w:rPr>
                <w:szCs w:val="24"/>
              </w:rPr>
            </w:pPr>
            <w:r w:rsidRPr="008708E4">
              <w:rPr>
                <w:szCs w:val="24"/>
              </w:rPr>
              <w:t>By Summer 202</w:t>
            </w:r>
            <w:r w:rsidR="006A21CC" w:rsidRPr="008708E4">
              <w:rPr>
                <w:szCs w:val="24"/>
              </w:rPr>
              <w:t>6</w:t>
            </w:r>
            <w:r w:rsidRPr="008708E4">
              <w:rPr>
                <w:szCs w:val="24"/>
              </w:rPr>
              <w:t xml:space="preserve">: </w:t>
            </w:r>
          </w:p>
          <w:p w14:paraId="4BFAC616" w14:textId="6D4BC272" w:rsidR="00E66558" w:rsidRPr="008708E4" w:rsidRDefault="00AF188A" w:rsidP="00C31636">
            <w:pPr>
              <w:pStyle w:val="TableRowCentered"/>
              <w:ind w:left="0" w:right="0"/>
              <w:jc w:val="left"/>
              <w:rPr>
                <w:szCs w:val="24"/>
              </w:rPr>
            </w:pPr>
            <w:r w:rsidRPr="008708E4">
              <w:rPr>
                <w:szCs w:val="24"/>
              </w:rPr>
              <w:t>Attendance of disadvantaged learners shows an upward trend compared to previous years.</w:t>
            </w:r>
          </w:p>
          <w:p w14:paraId="434E2A81" w14:textId="77777777" w:rsidR="00AF188A" w:rsidRPr="008708E4" w:rsidRDefault="00AF188A" w:rsidP="00C31636">
            <w:pPr>
              <w:pStyle w:val="TableRowCentered"/>
              <w:ind w:left="0" w:right="0"/>
              <w:jc w:val="left"/>
              <w:rPr>
                <w:szCs w:val="24"/>
              </w:rPr>
            </w:pPr>
            <w:r w:rsidRPr="008708E4">
              <w:rPr>
                <w:szCs w:val="24"/>
              </w:rPr>
              <w:t>Persistent absence below 40%</w:t>
            </w:r>
          </w:p>
          <w:p w14:paraId="2A7D550B" w14:textId="7B91AECA" w:rsidR="00AF188A" w:rsidRDefault="00AF188A" w:rsidP="00C31636">
            <w:pPr>
              <w:pStyle w:val="TableRowCentered"/>
              <w:ind w:left="0" w:right="0"/>
              <w:jc w:val="left"/>
              <w:rPr>
                <w:sz w:val="22"/>
                <w:szCs w:val="22"/>
              </w:rPr>
            </w:pPr>
            <w:r w:rsidRPr="008708E4">
              <w:rPr>
                <w:szCs w:val="24"/>
              </w:rPr>
              <w:t>Severe absence below 10%</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39D53F6" w:rsidR="00E66558" w:rsidRPr="00F80D6E" w:rsidRDefault="002D529D" w:rsidP="00C31636">
            <w:pPr>
              <w:pStyle w:val="TableRow"/>
              <w:ind w:left="0" w:right="0"/>
            </w:pPr>
            <w:r w:rsidRPr="00F80D6E">
              <w:t xml:space="preserve">Improved outcomes in mental </w:t>
            </w:r>
            <w:r w:rsidR="002254BE" w:rsidRPr="00F80D6E">
              <w:t>mathematics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C09D5" w14:textId="6F602954" w:rsidR="00E66558" w:rsidRPr="00F80D6E" w:rsidRDefault="002254BE" w:rsidP="00C31636">
            <w:pPr>
              <w:pStyle w:val="TableRowCentered"/>
              <w:ind w:left="0" w:right="0"/>
              <w:jc w:val="left"/>
              <w:rPr>
                <w:szCs w:val="24"/>
              </w:rPr>
            </w:pPr>
            <w:r w:rsidRPr="00F80D6E">
              <w:rPr>
                <w:szCs w:val="24"/>
              </w:rPr>
              <w:t>By Summer 202</w:t>
            </w:r>
            <w:r w:rsidR="006A21CC" w:rsidRPr="00F80D6E">
              <w:rPr>
                <w:szCs w:val="24"/>
              </w:rPr>
              <w:t>6</w:t>
            </w:r>
            <w:r w:rsidRPr="00F80D6E">
              <w:rPr>
                <w:szCs w:val="24"/>
              </w:rPr>
              <w:t>:</w:t>
            </w:r>
          </w:p>
          <w:p w14:paraId="2A7D550E" w14:textId="4A1D38B2" w:rsidR="002254BE" w:rsidRDefault="002254BE" w:rsidP="00C31636">
            <w:pPr>
              <w:pStyle w:val="TableRowCentered"/>
              <w:ind w:left="0" w:right="0"/>
              <w:jc w:val="left"/>
              <w:rPr>
                <w:sz w:val="22"/>
                <w:szCs w:val="22"/>
              </w:rPr>
            </w:pPr>
            <w:r w:rsidRPr="00F80D6E">
              <w:rPr>
                <w:szCs w:val="24"/>
              </w:rPr>
              <w:t>All non-disadvantaged pupils will achieve &gt;15 in the year 4 multiplication tables check.</w:t>
            </w:r>
          </w:p>
        </w:tc>
      </w:tr>
    </w:tbl>
    <w:p w14:paraId="60BAD9F6" w14:textId="77777777" w:rsidR="00120AB1" w:rsidRDefault="00120AB1" w:rsidP="00ED5108"/>
    <w:p w14:paraId="2A06959E" w14:textId="2218981A" w:rsidR="00120AB1" w:rsidRDefault="00120AB1" w:rsidP="00BD4B12"/>
    <w:p w14:paraId="43C2BE87" w14:textId="77777777" w:rsidR="006A21CC" w:rsidRDefault="006A21CC">
      <w:pPr>
        <w:pStyle w:val="Heading2"/>
      </w:pPr>
    </w:p>
    <w:p w14:paraId="0CBA3A01" w14:textId="5F4FE88A" w:rsidR="002A3687" w:rsidRDefault="002A3687">
      <w:pPr>
        <w:pStyle w:val="Heading2"/>
      </w:pPr>
    </w:p>
    <w:p w14:paraId="1798EE78" w14:textId="6101407E" w:rsidR="002A3687" w:rsidRDefault="002A3687" w:rsidP="002A3687"/>
    <w:p w14:paraId="081405E2" w14:textId="77777777" w:rsidR="002A3687" w:rsidRPr="002A3687" w:rsidRDefault="002A3687" w:rsidP="002A3687"/>
    <w:p w14:paraId="2A7D5512" w14:textId="339F98EB"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38BFB331" w:rsidR="00E66558" w:rsidRDefault="009D71E8">
      <w:pPr>
        <w:pStyle w:val="Heading3"/>
      </w:pPr>
      <w:r>
        <w:t>Teaching (for example, CPD, recruitment and retention)</w:t>
      </w:r>
    </w:p>
    <w:p w14:paraId="2A7D5515" w14:textId="2A64D5AA" w:rsidR="00E66558" w:rsidRDefault="009D71E8">
      <w:r>
        <w:t>Budgeted cost: £</w:t>
      </w:r>
      <w:r w:rsidR="00FC111B">
        <w:t>16,000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11BDB21" w:rsidR="00E66558" w:rsidRDefault="008C112A" w:rsidP="00C31636">
            <w:pPr>
              <w:pStyle w:val="TableRow"/>
              <w:ind w:left="0" w:right="0"/>
            </w:pPr>
            <w:r>
              <w:t xml:space="preserve">Provide CPD for teachers, both in-house and externally to improve subject knowledge and pedagogical understanding. This will include a continued focus on provision for pupils with SEND and on embedding the teaching of </w:t>
            </w:r>
            <w:proofErr w:type="spellStart"/>
            <w:r>
              <w:t>oracy</w:t>
            </w:r>
            <w:proofErr w:type="spellEnd"/>
            <w:r>
              <w:t xml:space="preserve"> throughout the curriculum.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4B246F8" w:rsidR="00E66558" w:rsidRDefault="008C112A" w:rsidP="00C31636">
            <w:pPr>
              <w:pStyle w:val="TableRowCentered"/>
              <w:ind w:left="0" w:right="0"/>
              <w:jc w:val="left"/>
              <w:rPr>
                <w:sz w:val="22"/>
              </w:rPr>
            </w:pPr>
            <w:r>
              <w:t>High Quality First Teaching has been proven to make the single biggest difference to outcomes for disadvantaged learners. Studies show that disadvantaged pupils benefit disproportionately from high quality teaching, compared to their peers.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0FD3327" w:rsidR="00E66558" w:rsidRDefault="008C112A" w:rsidP="00C31636">
            <w:pPr>
              <w:pStyle w:val="TableRowCentered"/>
              <w:ind w:left="0" w:right="0"/>
              <w:jc w:val="left"/>
              <w:rPr>
                <w:sz w:val="22"/>
              </w:rPr>
            </w:pPr>
            <w:r>
              <w:rPr>
                <w:sz w:val="22"/>
              </w:rPr>
              <w:t>2,3,4</w:t>
            </w:r>
          </w:p>
        </w:tc>
      </w:tr>
      <w:tr w:rsidR="00B907C6" w14:paraId="4B0407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BFAFD" w14:textId="61EEF941" w:rsidR="00B907C6" w:rsidRDefault="00B907C6" w:rsidP="00C31636">
            <w:pPr>
              <w:pStyle w:val="TableRow"/>
              <w:ind w:left="0" w:right="0"/>
            </w:pPr>
            <w:r>
              <w:t>Purchase Assessment materials (PIRA, PUMA and GAPS assessments</w:t>
            </w:r>
            <w:r w:rsidR="00FC111B">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8AAA7" w14:textId="7AB42282" w:rsidR="00B907C6" w:rsidRDefault="00FC111B" w:rsidP="00C31636">
            <w:pPr>
              <w:pStyle w:val="TableRowCentered"/>
              <w:ind w:left="0" w:right="0"/>
              <w:jc w:val="left"/>
            </w:pPr>
            <w:r>
              <w:t>Closely monitoring pupil progress and impact of interventions is proven to accelerate progress for disadvantaged / SEND learners.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7B47D" w14:textId="6E7ED17A" w:rsidR="00B907C6" w:rsidRDefault="00FC111B" w:rsidP="00C31636">
            <w:pPr>
              <w:pStyle w:val="TableRowCentered"/>
              <w:ind w:left="0" w:right="0"/>
              <w:jc w:val="left"/>
              <w:rPr>
                <w:sz w:val="22"/>
              </w:rPr>
            </w:pPr>
            <w:r>
              <w:rPr>
                <w:sz w:val="22"/>
              </w:rPr>
              <w:t>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495E7B6" w:rsidR="00E66558" w:rsidRPr="00E03DCA" w:rsidRDefault="00E03DCA" w:rsidP="00C31636">
            <w:pPr>
              <w:pStyle w:val="TableRow"/>
              <w:ind w:left="0" w:right="0"/>
              <w:rPr>
                <w:sz w:val="22"/>
              </w:rPr>
            </w:pPr>
            <w:r>
              <w:rPr>
                <w:sz w:val="22"/>
              </w:rPr>
              <w:t>Mobius Maths Hub training to improve teaching of mathematics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997E75A" w:rsidR="00E66558" w:rsidRDefault="00D845C8" w:rsidP="00C31636">
            <w:pPr>
              <w:pStyle w:val="TableRowCentered"/>
              <w:ind w:left="0" w:right="0"/>
              <w:jc w:val="left"/>
              <w:rPr>
                <w:sz w:val="22"/>
              </w:rPr>
            </w:pPr>
            <w:r>
              <w:rPr>
                <w:sz w:val="22"/>
              </w:rPr>
              <w:t>Full engagement in the work of maths hubs is proven to improve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342160E" w:rsidR="00E66558" w:rsidRDefault="009123C4" w:rsidP="00C31636">
            <w:pPr>
              <w:pStyle w:val="TableRowCentered"/>
              <w:ind w:left="0" w:right="0"/>
              <w:jc w:val="left"/>
              <w:rPr>
                <w:sz w:val="22"/>
              </w:rPr>
            </w:pPr>
            <w:r>
              <w:rPr>
                <w:sz w:val="22"/>
              </w:rPr>
              <w:t>4</w:t>
            </w:r>
          </w:p>
        </w:tc>
      </w:tr>
      <w:tr w:rsidR="00D3694A" w14:paraId="42243E4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33ECD" w14:textId="48ABBD89" w:rsidR="00D3694A" w:rsidRDefault="00D3694A" w:rsidP="00C31636">
            <w:pPr>
              <w:pStyle w:val="TableRow"/>
              <w:ind w:left="0" w:right="0"/>
              <w:rPr>
                <w:sz w:val="22"/>
              </w:rPr>
            </w:pPr>
            <w:r>
              <w:rPr>
                <w:sz w:val="22"/>
              </w:rPr>
              <w:t>Training and support for class teachers provided by Specialist Maths Teacher from Mobius Maths Hub</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FC84" w14:textId="26EB89DC" w:rsidR="00D3694A" w:rsidRDefault="00387916" w:rsidP="00C31636">
            <w:pPr>
              <w:pStyle w:val="TableRowCentered"/>
              <w:ind w:left="0" w:right="0"/>
              <w:jc w:val="left"/>
              <w:rPr>
                <w:sz w:val="22"/>
              </w:rPr>
            </w:pPr>
            <w:r>
              <w:rPr>
                <w:sz w:val="22"/>
              </w:rPr>
              <w:t xml:space="preserve">This training will improve staff subject knowledge and pedagogical understanding, leading to </w:t>
            </w:r>
            <w:r w:rsidR="00EB0B33">
              <w:rPr>
                <w:sz w:val="22"/>
              </w:rPr>
              <w:t>improved quality first teaching, benefiting all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016B8" w14:textId="7F92FFAA" w:rsidR="00D3694A" w:rsidRDefault="00D3694A" w:rsidP="00C31636">
            <w:pPr>
              <w:pStyle w:val="TableRowCentered"/>
              <w:ind w:left="0" w:right="0"/>
              <w:jc w:val="left"/>
              <w:rPr>
                <w:sz w:val="22"/>
              </w:rPr>
            </w:pPr>
            <w:r>
              <w:rPr>
                <w:sz w:val="22"/>
              </w:rPr>
              <w:t>4</w:t>
            </w:r>
          </w:p>
        </w:tc>
      </w:tr>
    </w:tbl>
    <w:p w14:paraId="2A7D5522" w14:textId="77777777" w:rsidR="00E66558" w:rsidRDefault="00E66558" w:rsidP="00ED5108"/>
    <w:p w14:paraId="5E5EB02F" w14:textId="77777777" w:rsidR="006A21CC" w:rsidRDefault="006A21CC" w:rsidP="00AA355B">
      <w:pPr>
        <w:pStyle w:val="Heading3"/>
      </w:pPr>
    </w:p>
    <w:p w14:paraId="2A7D5523" w14:textId="0267ACD9"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28D5FA0" w:rsidR="00E66558" w:rsidRDefault="009D71E8">
      <w:r>
        <w:t>Budgeted cost: £</w:t>
      </w:r>
      <w:r w:rsidR="00586FB7">
        <w:t>9,000</w:t>
      </w:r>
    </w:p>
    <w:tbl>
      <w:tblPr>
        <w:tblW w:w="5000" w:type="pct"/>
        <w:tblCellMar>
          <w:left w:w="10" w:type="dxa"/>
          <w:right w:w="10" w:type="dxa"/>
        </w:tblCellMar>
        <w:tblLook w:val="04A0" w:firstRow="1" w:lastRow="0" w:firstColumn="1" w:lastColumn="0" w:noHBand="0" w:noVBand="1"/>
      </w:tblPr>
      <w:tblGrid>
        <w:gridCol w:w="1357"/>
        <w:gridCol w:w="6906"/>
        <w:gridCol w:w="1223"/>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D4B9554" w:rsidR="00E66558" w:rsidRDefault="008F2C4B" w:rsidP="00C31636">
            <w:pPr>
              <w:pStyle w:val="TableRow"/>
              <w:ind w:left="0" w:right="0"/>
            </w:pPr>
            <w:r>
              <w:t>1:1 TA support to deliver phonics and maths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86D10" w14:textId="435E2792" w:rsidR="00E66558" w:rsidRDefault="008F2C4B" w:rsidP="00C31636">
            <w:pPr>
              <w:pStyle w:val="TableRowCentered"/>
              <w:ind w:left="0" w:right="0"/>
              <w:jc w:val="left"/>
            </w:pPr>
            <w:r>
              <w:t xml:space="preserve">Phonics has a positive impact overall (+5 months) with very extensive evidence and is an important component in the development of early reading skills, particularly for children from disadvantaged backgrounds. </w:t>
            </w:r>
            <w:hyperlink r:id="rId7" w:history="1">
              <w:r w:rsidRPr="00ED634C">
                <w:rPr>
                  <w:rStyle w:val="Hyperlink"/>
                </w:rPr>
                <w:t>https://educationendowmentfoundation.org.uk/educationevidence/teaching-learning-toolkit/phonics</w:t>
              </w:r>
            </w:hyperlink>
          </w:p>
          <w:p w14:paraId="2A7D552A" w14:textId="604D0DD4" w:rsidR="008F2C4B" w:rsidRDefault="008F2C4B"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5C59807" w:rsidR="00E66558" w:rsidRDefault="008C112A" w:rsidP="00C31636">
            <w:pPr>
              <w:pStyle w:val="TableRowCentered"/>
              <w:ind w:left="0" w:right="0"/>
              <w:jc w:val="left"/>
              <w:rPr>
                <w:sz w:val="22"/>
              </w:rPr>
            </w:pPr>
            <w:r>
              <w:rPr>
                <w:sz w:val="22"/>
              </w:rPr>
              <w:t>1,2,4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9BC2117" w:rsidR="00E66558" w:rsidRPr="00D3694A" w:rsidRDefault="00D3694A" w:rsidP="00D0678B">
            <w:pPr>
              <w:pStyle w:val="TableRow"/>
              <w:ind w:left="0" w:right="0"/>
              <w:rPr>
                <w:sz w:val="22"/>
              </w:rPr>
            </w:pPr>
            <w:r w:rsidRPr="00D3694A">
              <w:rPr>
                <w:sz w:val="22"/>
              </w:rPr>
              <w:t xml:space="preserve">Purchase Times Table </w:t>
            </w:r>
            <w:proofErr w:type="spellStart"/>
            <w:r w:rsidRPr="00D3694A">
              <w:rPr>
                <w:sz w:val="22"/>
              </w:rPr>
              <w:t>Rockstars</w:t>
            </w:r>
            <w:proofErr w:type="spellEnd"/>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812DD" w14:textId="77777777" w:rsidR="00E66558" w:rsidRDefault="005B33E4" w:rsidP="00C31636">
            <w:pPr>
              <w:pStyle w:val="TableRowCentered"/>
              <w:ind w:left="0" w:right="0"/>
              <w:jc w:val="left"/>
              <w:rPr>
                <w:sz w:val="22"/>
              </w:rPr>
            </w:pPr>
            <w:r>
              <w:rPr>
                <w:sz w:val="22"/>
              </w:rPr>
              <w:t>S</w:t>
            </w:r>
            <w:r w:rsidR="00D845C8">
              <w:rPr>
                <w:sz w:val="22"/>
              </w:rPr>
              <w:t>t</w:t>
            </w:r>
            <w:r>
              <w:rPr>
                <w:sz w:val="22"/>
              </w:rPr>
              <w:t xml:space="preserve">rong evidence from other trust schools of </w:t>
            </w:r>
            <w:r w:rsidR="00D845C8">
              <w:rPr>
                <w:sz w:val="22"/>
              </w:rPr>
              <w:t>this approach having a positive impact on mental maths progress.</w:t>
            </w:r>
          </w:p>
          <w:p w14:paraId="2A7D552E" w14:textId="117CEF61" w:rsidR="00D845C8" w:rsidRDefault="00D845C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63C5DC8" w:rsidR="00E66558" w:rsidRDefault="00D3694A" w:rsidP="00C31636">
            <w:pPr>
              <w:pStyle w:val="TableRowCentered"/>
              <w:ind w:left="0" w:right="0"/>
              <w:jc w:val="left"/>
              <w:rPr>
                <w:sz w:val="22"/>
              </w:rPr>
            </w:pPr>
            <w:r>
              <w:rPr>
                <w:sz w:val="22"/>
              </w:rPr>
              <w:t>2,4</w:t>
            </w:r>
          </w:p>
        </w:tc>
      </w:tr>
      <w:tr w:rsidR="008F2C4B" w14:paraId="3AB92AE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C3329" w14:textId="73CBB5E0" w:rsidR="008F2C4B" w:rsidRDefault="00D3694A" w:rsidP="00D0678B">
            <w:pPr>
              <w:pStyle w:val="TableRowCentered"/>
              <w:ind w:left="0" w:right="0"/>
              <w:jc w:val="left"/>
              <w:rPr>
                <w:iCs/>
                <w:sz w:val="22"/>
              </w:rPr>
            </w:pPr>
            <w:r>
              <w:rPr>
                <w:iCs/>
                <w:sz w:val="22"/>
              </w:rPr>
              <w:t>Purchase SPAG.com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2A35D" w14:textId="45A62BA8" w:rsidR="008F2C4B" w:rsidRDefault="007E1EC8" w:rsidP="00C31636">
            <w:pPr>
              <w:pStyle w:val="TableRowCentered"/>
              <w:ind w:left="0" w:right="0"/>
              <w:jc w:val="left"/>
              <w:rPr>
                <w:sz w:val="22"/>
              </w:rPr>
            </w:pPr>
            <w:r>
              <w:rPr>
                <w:sz w:val="22"/>
              </w:rPr>
              <w:t>Used for targeted intervention work which is proven to have a positive impact (+4 months progress) on pupil outcomes.</w:t>
            </w:r>
          </w:p>
          <w:p w14:paraId="1021A1CA" w14:textId="2C4F7BC0" w:rsidR="007E1EC8" w:rsidRDefault="005771AD" w:rsidP="00C31636">
            <w:pPr>
              <w:pStyle w:val="TableRowCentered"/>
              <w:ind w:left="0" w:right="0"/>
              <w:jc w:val="left"/>
              <w:rPr>
                <w:sz w:val="22"/>
              </w:rPr>
            </w:pPr>
            <w:hyperlink r:id="rId8" w:history="1">
              <w:r w:rsidR="007E1EC8" w:rsidRPr="00477878">
                <w:rPr>
                  <w:rStyle w:val="Hyperlink"/>
                  <w:sz w:val="22"/>
                </w:rPr>
                <w:t>https://educationendowmentfoundation.org.uk/education-evidence/teaching-learning-toolkit/teaching-assistant-interventions</w:t>
              </w:r>
            </w:hyperlink>
          </w:p>
          <w:p w14:paraId="67A38A3A" w14:textId="12E5ACC4" w:rsidR="007E1EC8" w:rsidRDefault="007E1EC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AC737" w14:textId="4DDF8932" w:rsidR="008F2C4B" w:rsidRDefault="00D3694A" w:rsidP="00C31636">
            <w:pPr>
              <w:pStyle w:val="TableRowCentered"/>
              <w:ind w:left="0" w:right="0"/>
              <w:jc w:val="left"/>
              <w:rPr>
                <w:sz w:val="22"/>
              </w:rPr>
            </w:pPr>
            <w:r>
              <w:rPr>
                <w:sz w:val="22"/>
              </w:rPr>
              <w:t>2</w:t>
            </w:r>
          </w:p>
        </w:tc>
      </w:tr>
      <w:tr w:rsidR="00D3694A" w14:paraId="286AC60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6B511" w14:textId="531C2174" w:rsidR="00D3694A" w:rsidRDefault="00D3694A" w:rsidP="00D0678B">
            <w:pPr>
              <w:pStyle w:val="TableRowCentered"/>
              <w:ind w:left="0" w:right="0"/>
              <w:jc w:val="left"/>
              <w:rPr>
                <w:iCs/>
                <w:sz w:val="22"/>
              </w:rPr>
            </w:pPr>
            <w:r>
              <w:rPr>
                <w:iCs/>
                <w:sz w:val="22"/>
              </w:rPr>
              <w:t>Purchase additional learning support materials to accelerate progress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CFE8F" w14:textId="7FD425EA" w:rsidR="00D3694A" w:rsidRDefault="00EB0B33" w:rsidP="00C31636">
            <w:pPr>
              <w:pStyle w:val="TableRowCentered"/>
              <w:ind w:left="0" w:right="0"/>
              <w:jc w:val="left"/>
              <w:rPr>
                <w:sz w:val="22"/>
              </w:rPr>
            </w:pPr>
            <w:r>
              <w:rPr>
                <w:sz w:val="22"/>
              </w:rPr>
              <w:t>As above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E5BF7" w14:textId="1B93FA7C" w:rsidR="00D3694A" w:rsidRDefault="00D3694A" w:rsidP="00C31636">
            <w:pPr>
              <w:pStyle w:val="TableRowCentered"/>
              <w:ind w:left="0" w:right="0"/>
              <w:jc w:val="left"/>
              <w:rPr>
                <w:sz w:val="22"/>
              </w:rPr>
            </w:pPr>
            <w:r>
              <w:rPr>
                <w:sz w:val="22"/>
              </w:rPr>
              <w:t>2,4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1187612E" w:rsidR="00E66558" w:rsidRDefault="009D71E8">
      <w:pPr>
        <w:spacing w:before="240" w:after="120"/>
      </w:pPr>
      <w:r>
        <w:t>Budgeted cost: £</w:t>
      </w:r>
      <w:r w:rsidR="00586FB7">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64E63" w14:textId="77777777" w:rsidR="00E66558" w:rsidRPr="00F07EAB" w:rsidRDefault="008F2C4B" w:rsidP="00C31636">
            <w:pPr>
              <w:pStyle w:val="TableRow"/>
              <w:ind w:left="0" w:right="0"/>
              <w:rPr>
                <w:iCs/>
                <w:sz w:val="22"/>
                <w:szCs w:val="22"/>
              </w:rPr>
            </w:pPr>
            <w:r w:rsidRPr="00F07EAB">
              <w:rPr>
                <w:iCs/>
                <w:sz w:val="22"/>
                <w:szCs w:val="22"/>
              </w:rPr>
              <w:t>Traveller support Service</w:t>
            </w:r>
          </w:p>
          <w:p w14:paraId="2A7D5538" w14:textId="58AFE668" w:rsidR="008F2C4B" w:rsidRPr="00F07EAB" w:rsidRDefault="008F2C4B" w:rsidP="00C31636">
            <w:pPr>
              <w:pStyle w:val="TableRow"/>
              <w:ind w:left="0" w:right="0"/>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1DB9E09" w:rsidR="00E66558" w:rsidRDefault="00C17BA6" w:rsidP="00C31636">
            <w:pPr>
              <w:pStyle w:val="TableRowCentered"/>
              <w:ind w:left="0" w:right="0"/>
              <w:jc w:val="left"/>
              <w:rPr>
                <w:sz w:val="22"/>
              </w:rPr>
            </w:pPr>
            <w:r>
              <w:rPr>
                <w:sz w:val="22"/>
              </w:rPr>
              <w:t>High proportion of traveller children on roll at the school</w:t>
            </w:r>
            <w:r w:rsidR="00520B6E">
              <w:rPr>
                <w:sz w:val="22"/>
              </w:rPr>
              <w:t>, requiring bespoke, specialist support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FAB3B86" w:rsidR="00E66558" w:rsidRDefault="00577EC6" w:rsidP="00C31636">
            <w:pPr>
              <w:pStyle w:val="TableRowCentered"/>
              <w:ind w:left="0" w:right="0"/>
              <w:jc w:val="left"/>
              <w:rPr>
                <w:sz w:val="22"/>
              </w:rPr>
            </w:pPr>
            <w:r>
              <w:rPr>
                <w:sz w:val="22"/>
              </w:rPr>
              <w:t>1,5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8F71E6E" w:rsidR="008F2C4B" w:rsidRPr="006A21CC" w:rsidRDefault="008F2C4B" w:rsidP="00C31636">
            <w:pPr>
              <w:pStyle w:val="TableRow"/>
              <w:ind w:left="0" w:right="0"/>
              <w:rPr>
                <w:iCs/>
                <w:sz w:val="22"/>
              </w:rPr>
            </w:pPr>
            <w:r>
              <w:rPr>
                <w:iCs/>
                <w:sz w:val="22"/>
              </w:rPr>
              <w:t>Local Authority Behaviour Support Service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AF5EFE5" w:rsidR="00E66558" w:rsidRDefault="00577EC6" w:rsidP="00C31636">
            <w:pPr>
              <w:pStyle w:val="TableRowCentered"/>
              <w:ind w:left="0" w:right="0"/>
              <w:jc w:val="left"/>
              <w:rPr>
                <w:sz w:val="22"/>
              </w:rPr>
            </w:pPr>
            <w:r>
              <w:rPr>
                <w:sz w:val="22"/>
              </w:rPr>
              <w:t>This specialist support provided training for teachers while also supporting children with significant behaviour needs.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7176D2E" w:rsidR="00E66558" w:rsidRDefault="00577EC6" w:rsidP="00C31636">
            <w:pPr>
              <w:pStyle w:val="TableRowCentered"/>
              <w:ind w:left="0" w:right="0"/>
              <w:jc w:val="left"/>
              <w:rPr>
                <w:sz w:val="22"/>
              </w:rPr>
            </w:pPr>
            <w:r>
              <w:rPr>
                <w:sz w:val="22"/>
              </w:rPr>
              <w:t>5</w:t>
            </w:r>
          </w:p>
        </w:tc>
      </w:tr>
      <w:tr w:rsidR="008F2C4B" w14:paraId="527DA14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6B6E6" w14:textId="77777777" w:rsidR="008F2C4B" w:rsidRDefault="008F2C4B" w:rsidP="00C31636">
            <w:pPr>
              <w:pStyle w:val="TableRow"/>
              <w:ind w:left="0" w:right="0"/>
              <w:rPr>
                <w:iCs/>
                <w:sz w:val="22"/>
              </w:rPr>
            </w:pPr>
            <w:r>
              <w:rPr>
                <w:iCs/>
                <w:sz w:val="22"/>
              </w:rPr>
              <w:t>Local Authority Educational Welfare Service</w:t>
            </w:r>
          </w:p>
          <w:p w14:paraId="0C12DA60" w14:textId="59BB5885" w:rsidR="008F2C4B" w:rsidRDefault="008F2C4B" w:rsidP="00C31636">
            <w:pPr>
              <w:pStyle w:val="TableRow"/>
              <w:ind w:left="0" w:right="0"/>
              <w:rPr>
                <w:iCs/>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55CE6" w14:textId="77777777" w:rsidR="008F2C4B" w:rsidRDefault="00577EC6" w:rsidP="00C31636">
            <w:pPr>
              <w:pStyle w:val="TableRowCentered"/>
              <w:ind w:left="0" w:right="0"/>
              <w:jc w:val="left"/>
              <w:rPr>
                <w:sz w:val="22"/>
              </w:rPr>
            </w:pPr>
            <w:r>
              <w:rPr>
                <w:sz w:val="22"/>
              </w:rPr>
              <w:t>This specialist support helps ensure there is a relentless focus on promoting good attendance and ensuring effective intervention where this is not the case.</w:t>
            </w:r>
          </w:p>
          <w:p w14:paraId="4A5058FC" w14:textId="08920706" w:rsidR="00577EC6" w:rsidRDefault="00577EC6" w:rsidP="00C31636">
            <w:pPr>
              <w:pStyle w:val="TableRowCentered"/>
              <w:ind w:left="0" w:right="0"/>
              <w:jc w:val="left"/>
              <w:rPr>
                <w:sz w:val="22"/>
              </w:rPr>
            </w:pPr>
            <w:r>
              <w:rPr>
                <w:sz w:val="22"/>
              </w:rPr>
              <w:lastRenderedPageBreak/>
              <w:t>There is string evidence to suggest that poor attendance significantly restricts academic success.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299A9" w14:textId="65242CAC" w:rsidR="008F2C4B" w:rsidRDefault="00577EC6" w:rsidP="00C31636">
            <w:pPr>
              <w:pStyle w:val="TableRowCentered"/>
              <w:ind w:left="0" w:right="0"/>
              <w:jc w:val="left"/>
              <w:rPr>
                <w:sz w:val="22"/>
              </w:rPr>
            </w:pPr>
            <w:r>
              <w:rPr>
                <w:sz w:val="22"/>
              </w:rPr>
              <w:lastRenderedPageBreak/>
              <w:t>1</w:t>
            </w:r>
          </w:p>
        </w:tc>
      </w:tr>
      <w:tr w:rsidR="008F2C4B" w14:paraId="03CEAED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F0A5C" w14:textId="7FB10229" w:rsidR="008F2C4B" w:rsidRDefault="008F2C4B" w:rsidP="00C31636">
            <w:pPr>
              <w:pStyle w:val="TableRow"/>
              <w:ind w:left="0" w:right="0"/>
              <w:rPr>
                <w:iCs/>
                <w:sz w:val="22"/>
              </w:rPr>
            </w:pPr>
            <w:r>
              <w:rPr>
                <w:iCs/>
                <w:sz w:val="22"/>
              </w:rPr>
              <w:t>Subsidised / Fully funded enrichment activities to sustai</w:t>
            </w:r>
            <w:r w:rsidR="00F07EAB">
              <w:rPr>
                <w:iCs/>
                <w:sz w:val="22"/>
              </w:rPr>
              <w:t>n</w:t>
            </w:r>
            <w:r>
              <w:rPr>
                <w:iCs/>
                <w:sz w:val="22"/>
              </w:rPr>
              <w:t xml:space="preserve"> improved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D2FC2" w14:textId="6BD18B58" w:rsidR="008F2C4B" w:rsidRDefault="008C112A" w:rsidP="00C31636">
            <w:pPr>
              <w:pStyle w:val="TableRowCentered"/>
              <w:ind w:left="0" w:right="0"/>
              <w:jc w:val="left"/>
              <w:rPr>
                <w:sz w:val="22"/>
              </w:rPr>
            </w:pPr>
            <w:r>
              <w:t>Enrolling pupils vulnerable to poor attendance in these activities has impacted very positively in other Trust schools.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DF220" w14:textId="5BF87258" w:rsidR="008F2C4B" w:rsidRDefault="008C112A" w:rsidP="00C31636">
            <w:pPr>
              <w:pStyle w:val="TableRowCentered"/>
              <w:ind w:left="0" w:right="0"/>
              <w:jc w:val="left"/>
              <w:rPr>
                <w:sz w:val="22"/>
              </w:rPr>
            </w:pPr>
            <w:r>
              <w:rPr>
                <w:sz w:val="22"/>
              </w:rPr>
              <w:t>1,5</w:t>
            </w:r>
          </w:p>
        </w:tc>
      </w:tr>
    </w:tbl>
    <w:p w14:paraId="2A7D5540" w14:textId="77777777" w:rsidR="00E66558" w:rsidRDefault="00E66558">
      <w:pPr>
        <w:spacing w:before="240" w:after="0"/>
        <w:rPr>
          <w:b/>
          <w:bCs/>
          <w:color w:val="104F75"/>
          <w:sz w:val="28"/>
          <w:szCs w:val="28"/>
        </w:rPr>
      </w:pPr>
    </w:p>
    <w:p w14:paraId="2A7D5541" w14:textId="5FA76385" w:rsidR="00E66558" w:rsidRDefault="009D71E8" w:rsidP="00120AB1">
      <w:pPr>
        <w:rPr>
          <w:b/>
          <w:bCs/>
          <w:color w:val="104F75"/>
          <w:sz w:val="28"/>
          <w:szCs w:val="28"/>
        </w:rPr>
      </w:pPr>
      <w:r>
        <w:rPr>
          <w:b/>
          <w:bCs/>
          <w:color w:val="104F75"/>
          <w:sz w:val="28"/>
          <w:szCs w:val="28"/>
        </w:rPr>
        <w:t>Total budgeted cost: £</w:t>
      </w:r>
      <w:r w:rsidR="00586FB7">
        <w:rPr>
          <w:b/>
          <w:bCs/>
          <w:color w:val="104F75"/>
          <w:sz w:val="28"/>
          <w:szCs w:val="28"/>
        </w:rPr>
        <w:t>30,000</w:t>
      </w:r>
    </w:p>
    <w:p w14:paraId="60F27EE6" w14:textId="4F93F493" w:rsidR="00586FB7" w:rsidRDefault="00586FB7" w:rsidP="00586FB7">
      <w:pPr>
        <w:rPr>
          <w:b/>
          <w:bCs/>
          <w:color w:val="104F75"/>
          <w:sz w:val="28"/>
          <w:szCs w:val="28"/>
        </w:rPr>
      </w:pPr>
      <w:r>
        <w:rPr>
          <w:b/>
          <w:bCs/>
          <w:color w:val="104F75"/>
          <w:sz w:val="28"/>
          <w:szCs w:val="28"/>
        </w:rPr>
        <w:t>Contingency: £1,760</w:t>
      </w:r>
    </w:p>
    <w:p w14:paraId="33A1CAEC" w14:textId="77777777" w:rsidR="00586FB7" w:rsidRDefault="00586FB7" w:rsidP="00120AB1">
      <w:pPr>
        <w:rPr>
          <w:b/>
          <w:bCs/>
          <w:color w:val="104F75"/>
          <w:sz w:val="28"/>
          <w:szCs w:val="28"/>
        </w:rPr>
      </w:pPr>
    </w:p>
    <w:p w14:paraId="6277097F" w14:textId="4B9DF816" w:rsidR="00586FB7" w:rsidRDefault="00586FB7"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17500E98" w:rsidR="008B6404" w:rsidRDefault="00064366" w:rsidP="00173D4C">
      <w:pPr>
        <w:pStyle w:val="Heading2"/>
      </w:pPr>
      <w:r w:rsidRPr="00173D4C">
        <w:t>Outcomes for disadvantaged pupils</w:t>
      </w:r>
      <w:r w:rsidR="00586FB7">
        <w:t xml:space="preserve"> 2024-25</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714D25" w14:textId="395CE791" w:rsidR="0064167B" w:rsidRDefault="004A7EA0" w:rsidP="00242093">
            <w:pPr>
              <w:spacing w:before="60"/>
              <w:rPr>
                <w:i/>
                <w:iCs/>
                <w:lang w:eastAsia="en-US"/>
              </w:rPr>
            </w:pPr>
            <w:r>
              <w:rPr>
                <w:i/>
                <w:iCs/>
                <w:lang w:eastAsia="en-US"/>
              </w:rPr>
              <w:t>EYFS GLD:</w:t>
            </w:r>
            <w:r w:rsidR="004D633D">
              <w:rPr>
                <w:i/>
                <w:iCs/>
                <w:lang w:eastAsia="en-US"/>
              </w:rPr>
              <w:t xml:space="preserve"> </w:t>
            </w:r>
            <w:r w:rsidR="007E1EC8">
              <w:rPr>
                <w:i/>
                <w:iCs/>
                <w:lang w:eastAsia="en-US"/>
              </w:rPr>
              <w:t>100%</w:t>
            </w:r>
          </w:p>
          <w:p w14:paraId="694690C0" w14:textId="690BE827" w:rsidR="004A7EA0" w:rsidRDefault="004A7EA0" w:rsidP="00242093">
            <w:pPr>
              <w:spacing w:before="60"/>
              <w:rPr>
                <w:i/>
                <w:iCs/>
                <w:lang w:eastAsia="en-US"/>
              </w:rPr>
            </w:pPr>
            <w:r>
              <w:rPr>
                <w:i/>
                <w:iCs/>
                <w:lang w:eastAsia="en-US"/>
              </w:rPr>
              <w:t>Y1 Phonics:</w:t>
            </w:r>
            <w:r w:rsidR="00520B6E">
              <w:rPr>
                <w:i/>
                <w:iCs/>
                <w:lang w:eastAsia="en-US"/>
              </w:rPr>
              <w:t xml:space="preserve"> </w:t>
            </w:r>
            <w:r w:rsidR="002A3687">
              <w:rPr>
                <w:i/>
                <w:iCs/>
                <w:lang w:eastAsia="en-US"/>
              </w:rPr>
              <w:t>0%</w:t>
            </w:r>
          </w:p>
          <w:p w14:paraId="2C6FF3C7" w14:textId="3ADD2EAC" w:rsidR="004A7EA0" w:rsidRDefault="004A7EA0" w:rsidP="00242093">
            <w:pPr>
              <w:spacing w:before="60"/>
              <w:rPr>
                <w:i/>
                <w:iCs/>
                <w:lang w:eastAsia="en-US"/>
              </w:rPr>
            </w:pPr>
            <w:r>
              <w:rPr>
                <w:i/>
                <w:iCs/>
                <w:lang w:eastAsia="en-US"/>
              </w:rPr>
              <w:t>Y2 Phonics</w:t>
            </w:r>
            <w:r w:rsidR="00520B6E">
              <w:rPr>
                <w:i/>
                <w:iCs/>
                <w:lang w:eastAsia="en-US"/>
              </w:rPr>
              <w:t>: Cohort group too small to report</w:t>
            </w:r>
          </w:p>
          <w:p w14:paraId="35652236" w14:textId="24296818" w:rsidR="004A7EA0" w:rsidRDefault="004A7EA0" w:rsidP="00242093">
            <w:pPr>
              <w:spacing w:before="60"/>
              <w:rPr>
                <w:i/>
                <w:iCs/>
                <w:lang w:eastAsia="en-US"/>
              </w:rPr>
            </w:pPr>
            <w:r>
              <w:rPr>
                <w:i/>
                <w:iCs/>
                <w:lang w:eastAsia="en-US"/>
              </w:rPr>
              <w:t>Y4 Multiplication Tables</w:t>
            </w:r>
            <w:r w:rsidR="002A3687">
              <w:rPr>
                <w:i/>
                <w:iCs/>
                <w:lang w:eastAsia="en-US"/>
              </w:rPr>
              <w:t xml:space="preserve"> (25/25)</w:t>
            </w:r>
            <w:r>
              <w:rPr>
                <w:i/>
                <w:iCs/>
                <w:lang w:eastAsia="en-US"/>
              </w:rPr>
              <w:t>:</w:t>
            </w:r>
            <w:r w:rsidR="002A3687">
              <w:rPr>
                <w:i/>
                <w:iCs/>
                <w:lang w:eastAsia="en-US"/>
              </w:rPr>
              <w:t xml:space="preserve"> 33% </w:t>
            </w:r>
          </w:p>
          <w:p w14:paraId="645F601A" w14:textId="0E04AA01" w:rsidR="004A7EA0" w:rsidRDefault="004A7EA0" w:rsidP="00242093">
            <w:pPr>
              <w:spacing w:before="60"/>
              <w:rPr>
                <w:i/>
                <w:iCs/>
                <w:lang w:eastAsia="en-US"/>
              </w:rPr>
            </w:pPr>
            <w:r>
              <w:rPr>
                <w:i/>
                <w:iCs/>
                <w:lang w:eastAsia="en-US"/>
              </w:rPr>
              <w:t>Year 6 RWM:</w:t>
            </w:r>
            <w:r w:rsidR="00520B6E">
              <w:rPr>
                <w:i/>
                <w:iCs/>
                <w:lang w:eastAsia="en-US"/>
              </w:rPr>
              <w:t xml:space="preserve"> </w:t>
            </w:r>
            <w:r w:rsidR="002A3687">
              <w:rPr>
                <w:i/>
                <w:iCs/>
                <w:lang w:eastAsia="en-US"/>
              </w:rPr>
              <w:t>0</w:t>
            </w:r>
            <w:r w:rsidR="00520B6E">
              <w:rPr>
                <w:i/>
                <w:iCs/>
                <w:lang w:eastAsia="en-US"/>
              </w:rPr>
              <w:t>%</w:t>
            </w:r>
          </w:p>
          <w:p w14:paraId="26B43BD1" w14:textId="77923059" w:rsidR="004A7EA0" w:rsidRDefault="004A7EA0" w:rsidP="00242093">
            <w:pPr>
              <w:spacing w:before="60"/>
              <w:rPr>
                <w:i/>
                <w:iCs/>
                <w:lang w:eastAsia="en-US"/>
              </w:rPr>
            </w:pPr>
            <w:r>
              <w:rPr>
                <w:i/>
                <w:iCs/>
                <w:lang w:eastAsia="en-US"/>
              </w:rPr>
              <w:t>Y6 Reading:</w:t>
            </w:r>
            <w:r w:rsidR="00520B6E">
              <w:rPr>
                <w:i/>
                <w:iCs/>
                <w:lang w:eastAsia="en-US"/>
              </w:rPr>
              <w:t xml:space="preserve"> </w:t>
            </w:r>
            <w:r w:rsidR="002A3687">
              <w:rPr>
                <w:i/>
                <w:iCs/>
                <w:lang w:eastAsia="en-US"/>
              </w:rPr>
              <w:t>33</w:t>
            </w:r>
            <w:r w:rsidR="00520B6E">
              <w:rPr>
                <w:i/>
                <w:iCs/>
                <w:lang w:eastAsia="en-US"/>
              </w:rPr>
              <w:t>%</w:t>
            </w:r>
          </w:p>
          <w:p w14:paraId="2CCB5839" w14:textId="64932419" w:rsidR="004A7EA0" w:rsidRDefault="004A7EA0" w:rsidP="00242093">
            <w:pPr>
              <w:spacing w:before="60"/>
              <w:rPr>
                <w:i/>
                <w:iCs/>
                <w:lang w:eastAsia="en-US"/>
              </w:rPr>
            </w:pPr>
            <w:r>
              <w:rPr>
                <w:i/>
                <w:iCs/>
                <w:lang w:eastAsia="en-US"/>
              </w:rPr>
              <w:t>Y6 Writing:</w:t>
            </w:r>
            <w:r w:rsidR="00520B6E">
              <w:rPr>
                <w:i/>
                <w:iCs/>
                <w:lang w:eastAsia="en-US"/>
              </w:rPr>
              <w:t xml:space="preserve"> </w:t>
            </w:r>
            <w:r w:rsidR="002A3687">
              <w:rPr>
                <w:i/>
                <w:iCs/>
                <w:lang w:eastAsia="en-US"/>
              </w:rPr>
              <w:t>0</w:t>
            </w:r>
            <w:r w:rsidR="00520B6E">
              <w:rPr>
                <w:i/>
                <w:iCs/>
                <w:lang w:eastAsia="en-US"/>
              </w:rPr>
              <w:t>%</w:t>
            </w:r>
          </w:p>
          <w:p w14:paraId="4D14D625" w14:textId="66E8514C" w:rsidR="004A7EA0" w:rsidRDefault="004A7EA0" w:rsidP="00242093">
            <w:pPr>
              <w:spacing w:before="60"/>
              <w:rPr>
                <w:i/>
                <w:iCs/>
                <w:lang w:eastAsia="en-US"/>
              </w:rPr>
            </w:pPr>
            <w:r>
              <w:rPr>
                <w:i/>
                <w:iCs/>
                <w:lang w:eastAsia="en-US"/>
              </w:rPr>
              <w:t>Y6 Maths:</w:t>
            </w:r>
            <w:r w:rsidR="00520B6E">
              <w:rPr>
                <w:i/>
                <w:iCs/>
                <w:lang w:eastAsia="en-US"/>
              </w:rPr>
              <w:t xml:space="preserve"> </w:t>
            </w:r>
            <w:r w:rsidR="002A3687">
              <w:rPr>
                <w:i/>
                <w:iCs/>
                <w:lang w:eastAsia="en-US"/>
              </w:rPr>
              <w:t>33</w:t>
            </w:r>
            <w:r w:rsidR="00520B6E">
              <w:rPr>
                <w:i/>
                <w:iCs/>
                <w:lang w:eastAsia="en-US"/>
              </w:rPr>
              <w:t>%</w:t>
            </w:r>
          </w:p>
          <w:p w14:paraId="5F0AD8A3" w14:textId="7E96A582" w:rsidR="004A7EA0" w:rsidRDefault="004A7EA0" w:rsidP="00242093">
            <w:pPr>
              <w:spacing w:before="60"/>
              <w:rPr>
                <w:i/>
                <w:iCs/>
                <w:lang w:eastAsia="en-US"/>
              </w:rPr>
            </w:pPr>
            <w:r>
              <w:rPr>
                <w:i/>
                <w:iCs/>
                <w:lang w:eastAsia="en-US"/>
              </w:rPr>
              <w:t>PP Attendance 20</w:t>
            </w:r>
            <w:r w:rsidR="006A21CC">
              <w:rPr>
                <w:i/>
                <w:iCs/>
                <w:lang w:eastAsia="en-US"/>
              </w:rPr>
              <w:t>24-25</w:t>
            </w:r>
            <w:r w:rsidR="00911F4E">
              <w:rPr>
                <w:i/>
                <w:iCs/>
                <w:lang w:eastAsia="en-US"/>
              </w:rPr>
              <w:t>:</w:t>
            </w:r>
            <w:r w:rsidR="00FC111B">
              <w:rPr>
                <w:i/>
                <w:iCs/>
                <w:lang w:eastAsia="en-US"/>
              </w:rPr>
              <w:t xml:space="preserve"> 74.5%</w:t>
            </w:r>
          </w:p>
          <w:p w14:paraId="7B874965" w14:textId="77777777" w:rsidR="00911F4E" w:rsidRDefault="00911F4E" w:rsidP="00242093">
            <w:pPr>
              <w:spacing w:before="60"/>
              <w:rPr>
                <w:i/>
                <w:iCs/>
                <w:lang w:eastAsia="en-US"/>
              </w:rPr>
            </w:pPr>
            <w:r>
              <w:rPr>
                <w:i/>
                <w:iCs/>
                <w:lang w:eastAsia="en-US"/>
              </w:rPr>
              <w:t>PP Persistent Absence 20</w:t>
            </w:r>
            <w:r w:rsidR="006A21CC">
              <w:rPr>
                <w:i/>
                <w:iCs/>
                <w:lang w:eastAsia="en-US"/>
              </w:rPr>
              <w:t>24-25</w:t>
            </w:r>
            <w:r>
              <w:rPr>
                <w:i/>
                <w:iCs/>
                <w:lang w:eastAsia="en-US"/>
              </w:rPr>
              <w:t>:</w:t>
            </w:r>
            <w:r w:rsidR="00FC111B">
              <w:rPr>
                <w:i/>
                <w:iCs/>
                <w:lang w:eastAsia="en-US"/>
              </w:rPr>
              <w:t xml:space="preserve"> 55%</w:t>
            </w:r>
          </w:p>
          <w:p w14:paraId="5023926C" w14:textId="173BB69B" w:rsidR="008708E4" w:rsidRPr="002F4C6F" w:rsidRDefault="008708E4" w:rsidP="00242093">
            <w:pPr>
              <w:spacing w:before="60"/>
              <w:rPr>
                <w:i/>
                <w:iCs/>
                <w:lang w:eastAsia="en-US"/>
              </w:rPr>
            </w:pPr>
            <w:r>
              <w:rPr>
                <w:i/>
                <w:iCs/>
                <w:lang w:eastAsia="en-US"/>
              </w:rPr>
              <w:t xml:space="preserve">Note – Low </w:t>
            </w:r>
            <w:proofErr w:type="gramStart"/>
            <w:r>
              <w:rPr>
                <w:i/>
                <w:iCs/>
                <w:lang w:eastAsia="en-US"/>
              </w:rPr>
              <w:t>pupils</w:t>
            </w:r>
            <w:proofErr w:type="gramEnd"/>
            <w:r>
              <w:rPr>
                <w:i/>
                <w:iCs/>
                <w:lang w:eastAsia="en-US"/>
              </w:rPr>
              <w:t xml:space="preserve"> numbers in each cohort make most of the above statistically unreliable / insignificant.</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bookmarkEnd w:id="15"/>
    <w:bookmarkEnd w:id="16"/>
    <w:bookmarkEnd w:id="17"/>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9"/>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2750A"/>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5A37"/>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56F46"/>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5A7"/>
    <w:rsid w:val="00186666"/>
    <w:rsid w:val="001873B6"/>
    <w:rsid w:val="001901E6"/>
    <w:rsid w:val="00191305"/>
    <w:rsid w:val="001948FB"/>
    <w:rsid w:val="00195B55"/>
    <w:rsid w:val="00197D9F"/>
    <w:rsid w:val="001A2FE8"/>
    <w:rsid w:val="001A33AC"/>
    <w:rsid w:val="001C1A48"/>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54BE"/>
    <w:rsid w:val="00226317"/>
    <w:rsid w:val="00231539"/>
    <w:rsid w:val="00242093"/>
    <w:rsid w:val="00243F22"/>
    <w:rsid w:val="002523E3"/>
    <w:rsid w:val="00252AD6"/>
    <w:rsid w:val="002542CE"/>
    <w:rsid w:val="00257A4E"/>
    <w:rsid w:val="00266FA5"/>
    <w:rsid w:val="002724CD"/>
    <w:rsid w:val="00276FBA"/>
    <w:rsid w:val="00277665"/>
    <w:rsid w:val="002837AE"/>
    <w:rsid w:val="00287FA8"/>
    <w:rsid w:val="002920F4"/>
    <w:rsid w:val="002940F3"/>
    <w:rsid w:val="00295842"/>
    <w:rsid w:val="002A3687"/>
    <w:rsid w:val="002B3574"/>
    <w:rsid w:val="002B6B74"/>
    <w:rsid w:val="002C6AE7"/>
    <w:rsid w:val="002D2D4B"/>
    <w:rsid w:val="002D3805"/>
    <w:rsid w:val="002D529D"/>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87916"/>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5FC7"/>
    <w:rsid w:val="004770FE"/>
    <w:rsid w:val="0048157F"/>
    <w:rsid w:val="00481D56"/>
    <w:rsid w:val="00490408"/>
    <w:rsid w:val="004A4C45"/>
    <w:rsid w:val="004A55C4"/>
    <w:rsid w:val="004A7EA0"/>
    <w:rsid w:val="004B0485"/>
    <w:rsid w:val="004B0ED7"/>
    <w:rsid w:val="004B1F58"/>
    <w:rsid w:val="004B428E"/>
    <w:rsid w:val="004B4D0A"/>
    <w:rsid w:val="004B4D37"/>
    <w:rsid w:val="004C42F0"/>
    <w:rsid w:val="004D50C8"/>
    <w:rsid w:val="004D633D"/>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20B6E"/>
    <w:rsid w:val="00530E37"/>
    <w:rsid w:val="00535946"/>
    <w:rsid w:val="005452CF"/>
    <w:rsid w:val="005464A1"/>
    <w:rsid w:val="00546F12"/>
    <w:rsid w:val="0055167E"/>
    <w:rsid w:val="0055339C"/>
    <w:rsid w:val="005542CC"/>
    <w:rsid w:val="00560424"/>
    <w:rsid w:val="00560F29"/>
    <w:rsid w:val="00562B3C"/>
    <w:rsid w:val="005646FA"/>
    <w:rsid w:val="00564E40"/>
    <w:rsid w:val="005702D2"/>
    <w:rsid w:val="00573E1D"/>
    <w:rsid w:val="005750E2"/>
    <w:rsid w:val="005771AD"/>
    <w:rsid w:val="00577EC6"/>
    <w:rsid w:val="0058313F"/>
    <w:rsid w:val="00585859"/>
    <w:rsid w:val="00586FB7"/>
    <w:rsid w:val="00586FBC"/>
    <w:rsid w:val="005879C9"/>
    <w:rsid w:val="00594CAD"/>
    <w:rsid w:val="005A1D0B"/>
    <w:rsid w:val="005A3C6B"/>
    <w:rsid w:val="005B1EA5"/>
    <w:rsid w:val="005B33E4"/>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A21CC"/>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2307"/>
    <w:rsid w:val="00785285"/>
    <w:rsid w:val="0078529D"/>
    <w:rsid w:val="00785E77"/>
    <w:rsid w:val="0078720B"/>
    <w:rsid w:val="00787DC1"/>
    <w:rsid w:val="00794070"/>
    <w:rsid w:val="007A63CA"/>
    <w:rsid w:val="007A713B"/>
    <w:rsid w:val="007A7DA0"/>
    <w:rsid w:val="007B64E5"/>
    <w:rsid w:val="007C2F04"/>
    <w:rsid w:val="007D0820"/>
    <w:rsid w:val="007E1EC8"/>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08E4"/>
    <w:rsid w:val="00874913"/>
    <w:rsid w:val="00883F24"/>
    <w:rsid w:val="008954A1"/>
    <w:rsid w:val="00897E1F"/>
    <w:rsid w:val="008A3E8E"/>
    <w:rsid w:val="008B2CB4"/>
    <w:rsid w:val="008B3D82"/>
    <w:rsid w:val="008B5503"/>
    <w:rsid w:val="008B6404"/>
    <w:rsid w:val="008C112A"/>
    <w:rsid w:val="008C2C21"/>
    <w:rsid w:val="008C7DD3"/>
    <w:rsid w:val="008D054C"/>
    <w:rsid w:val="008E000B"/>
    <w:rsid w:val="008E2926"/>
    <w:rsid w:val="008E35C6"/>
    <w:rsid w:val="008E3F49"/>
    <w:rsid w:val="008E7FBC"/>
    <w:rsid w:val="008F243B"/>
    <w:rsid w:val="008F2C4B"/>
    <w:rsid w:val="008F4675"/>
    <w:rsid w:val="008F50FE"/>
    <w:rsid w:val="008F69CD"/>
    <w:rsid w:val="008F6E88"/>
    <w:rsid w:val="00901E60"/>
    <w:rsid w:val="00904A66"/>
    <w:rsid w:val="00905029"/>
    <w:rsid w:val="00911F4E"/>
    <w:rsid w:val="009123C4"/>
    <w:rsid w:val="00921A3A"/>
    <w:rsid w:val="0092287F"/>
    <w:rsid w:val="0092495B"/>
    <w:rsid w:val="0092660E"/>
    <w:rsid w:val="009356FD"/>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96D97"/>
    <w:rsid w:val="009A1DC2"/>
    <w:rsid w:val="009A5EEA"/>
    <w:rsid w:val="009B0906"/>
    <w:rsid w:val="009B38F2"/>
    <w:rsid w:val="009B7433"/>
    <w:rsid w:val="009C0914"/>
    <w:rsid w:val="009C27E5"/>
    <w:rsid w:val="009C7095"/>
    <w:rsid w:val="009D24A1"/>
    <w:rsid w:val="009D3891"/>
    <w:rsid w:val="009D71E8"/>
    <w:rsid w:val="009E0CF5"/>
    <w:rsid w:val="009E104B"/>
    <w:rsid w:val="009E7DE4"/>
    <w:rsid w:val="009F3BBD"/>
    <w:rsid w:val="00A022AB"/>
    <w:rsid w:val="00A03FA9"/>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1E07"/>
    <w:rsid w:val="00A82A98"/>
    <w:rsid w:val="00A82D16"/>
    <w:rsid w:val="00A852F2"/>
    <w:rsid w:val="00A8712A"/>
    <w:rsid w:val="00A95F75"/>
    <w:rsid w:val="00A968DA"/>
    <w:rsid w:val="00A96B83"/>
    <w:rsid w:val="00AA355B"/>
    <w:rsid w:val="00AA42E5"/>
    <w:rsid w:val="00AB24FA"/>
    <w:rsid w:val="00AB5161"/>
    <w:rsid w:val="00AD5125"/>
    <w:rsid w:val="00AD7B5A"/>
    <w:rsid w:val="00AE229F"/>
    <w:rsid w:val="00AE7623"/>
    <w:rsid w:val="00AF0618"/>
    <w:rsid w:val="00AF188A"/>
    <w:rsid w:val="00AF5E20"/>
    <w:rsid w:val="00B002FA"/>
    <w:rsid w:val="00B00327"/>
    <w:rsid w:val="00B024B3"/>
    <w:rsid w:val="00B11DE8"/>
    <w:rsid w:val="00B16AE8"/>
    <w:rsid w:val="00B179ED"/>
    <w:rsid w:val="00B20E18"/>
    <w:rsid w:val="00B331E1"/>
    <w:rsid w:val="00B4532A"/>
    <w:rsid w:val="00B47C66"/>
    <w:rsid w:val="00B572C4"/>
    <w:rsid w:val="00B60858"/>
    <w:rsid w:val="00B60D69"/>
    <w:rsid w:val="00B6234E"/>
    <w:rsid w:val="00B74D4E"/>
    <w:rsid w:val="00B80219"/>
    <w:rsid w:val="00B87184"/>
    <w:rsid w:val="00B907C6"/>
    <w:rsid w:val="00B91453"/>
    <w:rsid w:val="00B9309A"/>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17BA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5B64"/>
    <w:rsid w:val="00CB6AA0"/>
    <w:rsid w:val="00CC3B41"/>
    <w:rsid w:val="00CC4443"/>
    <w:rsid w:val="00CC5CAF"/>
    <w:rsid w:val="00CE7E1B"/>
    <w:rsid w:val="00D04F25"/>
    <w:rsid w:val="00D0639E"/>
    <w:rsid w:val="00D0678B"/>
    <w:rsid w:val="00D06874"/>
    <w:rsid w:val="00D07530"/>
    <w:rsid w:val="00D07FCB"/>
    <w:rsid w:val="00D173F7"/>
    <w:rsid w:val="00D20203"/>
    <w:rsid w:val="00D204E0"/>
    <w:rsid w:val="00D21354"/>
    <w:rsid w:val="00D22400"/>
    <w:rsid w:val="00D23F4A"/>
    <w:rsid w:val="00D264E2"/>
    <w:rsid w:val="00D278BA"/>
    <w:rsid w:val="00D33FE5"/>
    <w:rsid w:val="00D348C0"/>
    <w:rsid w:val="00D34AD2"/>
    <w:rsid w:val="00D3578A"/>
    <w:rsid w:val="00D3694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45C8"/>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3DCA"/>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8744F"/>
    <w:rsid w:val="00EA3A2A"/>
    <w:rsid w:val="00EA6B46"/>
    <w:rsid w:val="00EB0B33"/>
    <w:rsid w:val="00EB4556"/>
    <w:rsid w:val="00EB4A11"/>
    <w:rsid w:val="00EB64C8"/>
    <w:rsid w:val="00EB684A"/>
    <w:rsid w:val="00ED4136"/>
    <w:rsid w:val="00ED5108"/>
    <w:rsid w:val="00ED6AE8"/>
    <w:rsid w:val="00EE291B"/>
    <w:rsid w:val="00EE2CB2"/>
    <w:rsid w:val="00EF485B"/>
    <w:rsid w:val="00EF5A6B"/>
    <w:rsid w:val="00F012CA"/>
    <w:rsid w:val="00F01752"/>
    <w:rsid w:val="00F017D2"/>
    <w:rsid w:val="00F0355A"/>
    <w:rsid w:val="00F05C44"/>
    <w:rsid w:val="00F07EAB"/>
    <w:rsid w:val="00F15753"/>
    <w:rsid w:val="00F21F92"/>
    <w:rsid w:val="00F2352A"/>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80D6E"/>
    <w:rsid w:val="00F81DDD"/>
    <w:rsid w:val="00F925EB"/>
    <w:rsid w:val="00F97033"/>
    <w:rsid w:val="00FA6DD0"/>
    <w:rsid w:val="00FC111B"/>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teaching-assistant-interventions" TargetMode="Externa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phon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1281</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Amanda Hodgson</cp:lastModifiedBy>
  <cp:revision>2</cp:revision>
  <cp:lastPrinted>2014-09-18T05:26:00Z</cp:lastPrinted>
  <dcterms:created xsi:type="dcterms:W3CDTF">2025-12-19T15:42:00Z</dcterms:created>
  <dcterms:modified xsi:type="dcterms:W3CDTF">2025-12-19T15:42:00Z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